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08" w:rsidRPr="000E6908" w:rsidRDefault="000E6908" w:rsidP="000E6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E6908">
        <w:rPr>
          <w:rFonts w:ascii="Times New Roman" w:eastAsia="Times New Roman" w:hAnsi="Times New Roman" w:cs="Times New Roman"/>
          <w:b/>
          <w:bCs/>
          <w:color w:val="800080"/>
          <w:sz w:val="27"/>
          <w:lang w:eastAsia="tr-TR"/>
        </w:rPr>
        <w:t>AMETİST ÖZÜ</w:t>
      </w:r>
      <w:r w:rsidRPr="000E690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tr-TR"/>
        </w:rPr>
        <w:br/>
      </w:r>
      <w:r w:rsidRPr="000E690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tr-TR"/>
        </w:rPr>
        <w:br/>
      </w:r>
      <w:r w:rsidRPr="000E6908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800080"/>
          <w:sz w:val="27"/>
          <w:szCs w:val="27"/>
          <w:lang w:eastAsia="tr-TR"/>
        </w:rPr>
        <w:drawing>
          <wp:inline distT="0" distB="0" distL="0" distR="0">
            <wp:extent cx="3810000" cy="2552700"/>
            <wp:effectExtent l="19050" t="0" r="0" b="0"/>
            <wp:docPr id="1" name="Resi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08" w:rsidRPr="000E6908" w:rsidRDefault="000E6908" w:rsidP="000E6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E6908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0E6908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</w:p>
    <w:p w:rsidR="000E6908" w:rsidRPr="000E6908" w:rsidRDefault="000E6908" w:rsidP="000E690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E6908">
        <w:rPr>
          <w:rFonts w:ascii="Arial" w:eastAsia="Times New Roman" w:hAnsi="Arial" w:cs="Arial"/>
          <w:b/>
          <w:bCs/>
          <w:color w:val="000000"/>
          <w:sz w:val="27"/>
          <w:lang w:eastAsia="tr-TR"/>
        </w:rPr>
        <w:t xml:space="preserve">Ametist Özü doğada bulunan ametist taşının enerjisinin doğa bulunduğundan kat </w:t>
      </w:r>
      <w:proofErr w:type="spellStart"/>
      <w:r w:rsidRPr="000E6908">
        <w:rPr>
          <w:rFonts w:ascii="Arial" w:eastAsia="Times New Roman" w:hAnsi="Arial" w:cs="Arial"/>
          <w:b/>
          <w:bCs/>
          <w:color w:val="000000"/>
          <w:sz w:val="27"/>
          <w:lang w:eastAsia="tr-TR"/>
        </w:rPr>
        <w:t>kat</w:t>
      </w:r>
      <w:proofErr w:type="spellEnd"/>
      <w:r w:rsidRPr="000E6908">
        <w:rPr>
          <w:rFonts w:ascii="Arial" w:eastAsia="Times New Roman" w:hAnsi="Arial" w:cs="Arial"/>
          <w:b/>
          <w:bCs/>
          <w:color w:val="000000"/>
          <w:sz w:val="27"/>
          <w:lang w:eastAsia="tr-TR"/>
        </w:rPr>
        <w:t xml:space="preserve"> güçlü halidir.</w:t>
      </w:r>
      <w:r w:rsidRPr="000E6908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</w:r>
      <w:r w:rsidRPr="000E6908">
        <w:rPr>
          <w:rFonts w:ascii="Arial" w:eastAsia="Times New Roman" w:hAnsi="Arial" w:cs="Arial"/>
          <w:b/>
          <w:bCs/>
          <w:color w:val="000000"/>
          <w:sz w:val="27"/>
          <w:lang w:eastAsia="tr-TR"/>
        </w:rPr>
        <w:t>Ametist özü enerjisi ametist taşının özelliklerini taşır.</w:t>
      </w:r>
    </w:p>
    <w:p w:rsidR="000E6908" w:rsidRPr="000E6908" w:rsidRDefault="000E6908" w:rsidP="000E690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E6908">
        <w:rPr>
          <w:rFonts w:ascii="Arial" w:eastAsia="Times New Roman" w:hAnsi="Arial" w:cs="Arial"/>
          <w:b/>
          <w:bCs/>
          <w:color w:val="000000"/>
          <w:sz w:val="27"/>
          <w:lang w:eastAsia="tr-TR"/>
        </w:rPr>
        <w:t>3. Göz ile ilgili iyi bir enerjidir. Bu enerji altın üçgenle birlikte kullanıldığında 3. Gözde önemli aktivasyonlar gerçekleşir.</w:t>
      </w:r>
    </w:p>
    <w:p w:rsidR="000E6908" w:rsidRPr="000E6908" w:rsidRDefault="000E6908" w:rsidP="000E690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E6908">
        <w:rPr>
          <w:rFonts w:ascii="Arial" w:eastAsia="Times New Roman" w:hAnsi="Arial" w:cs="Arial"/>
          <w:b/>
          <w:bCs/>
          <w:color w:val="000000"/>
          <w:sz w:val="27"/>
          <w:lang w:eastAsia="tr-TR"/>
        </w:rPr>
        <w:t xml:space="preserve">Ametist özü sayesinde daha net </w:t>
      </w:r>
      <w:proofErr w:type="gramStart"/>
      <w:r w:rsidRPr="000E6908">
        <w:rPr>
          <w:rFonts w:ascii="Arial" w:eastAsia="Times New Roman" w:hAnsi="Arial" w:cs="Arial"/>
          <w:b/>
          <w:bCs/>
          <w:color w:val="000000"/>
          <w:sz w:val="27"/>
          <w:lang w:eastAsia="tr-TR"/>
        </w:rPr>
        <w:t>vizyonlar</w:t>
      </w:r>
      <w:proofErr w:type="gramEnd"/>
      <w:r w:rsidRPr="000E6908">
        <w:rPr>
          <w:rFonts w:ascii="Arial" w:eastAsia="Times New Roman" w:hAnsi="Arial" w:cs="Arial"/>
          <w:b/>
          <w:bCs/>
          <w:color w:val="000000"/>
          <w:sz w:val="27"/>
          <w:lang w:eastAsia="tr-TR"/>
        </w:rPr>
        <w:t xml:space="preserve"> görülebilir. </w:t>
      </w:r>
      <w:r w:rsidRPr="000E6908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</w:r>
      <w:r w:rsidRPr="000E6908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</w:r>
      <w:r w:rsidRPr="000E6908">
        <w:rPr>
          <w:rFonts w:ascii="Arial" w:eastAsia="Times New Roman" w:hAnsi="Arial" w:cs="Arial"/>
          <w:b/>
          <w:bCs/>
          <w:color w:val="000000"/>
          <w:sz w:val="27"/>
          <w:lang w:eastAsia="tr-TR"/>
        </w:rPr>
        <w:t>Negatif enerjiyi pozitife dönüştürür.</w:t>
      </w:r>
    </w:p>
    <w:p w:rsidR="000E6908" w:rsidRPr="000E6908" w:rsidRDefault="000E6908" w:rsidP="000E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E6908">
        <w:rPr>
          <w:rFonts w:ascii="Arial" w:eastAsia="Times New Roman" w:hAnsi="Arial" w:cs="Arial"/>
          <w:b/>
          <w:bCs/>
          <w:color w:val="000000"/>
          <w:sz w:val="27"/>
          <w:lang w:eastAsia="tr-TR"/>
        </w:rPr>
        <w:t xml:space="preserve">Zihinsel olarak yatıştırıcı etkisi vardır. </w:t>
      </w:r>
      <w:r w:rsidRPr="000E6908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</w:r>
      <w:r w:rsidRPr="000E6908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</w:r>
      <w:r w:rsidRPr="000E6908">
        <w:rPr>
          <w:rFonts w:ascii="Arial" w:eastAsia="Times New Roman" w:hAnsi="Arial" w:cs="Arial"/>
          <w:b/>
          <w:bCs/>
          <w:color w:val="000000"/>
          <w:sz w:val="27"/>
          <w:lang w:eastAsia="tr-TR"/>
        </w:rPr>
        <w:t>Bu enerji barışa, sakinliğe ve huzura teşvik edicidir.</w:t>
      </w:r>
    </w:p>
    <w:p w:rsidR="000E6908" w:rsidRPr="000E6908" w:rsidRDefault="000E6908" w:rsidP="000E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E6908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</w:r>
      <w:r w:rsidRPr="000E6908">
        <w:rPr>
          <w:rFonts w:ascii="Arial" w:eastAsia="Times New Roman" w:hAnsi="Arial" w:cs="Arial"/>
          <w:b/>
          <w:bCs/>
          <w:color w:val="000000"/>
          <w:sz w:val="27"/>
          <w:lang w:eastAsia="tr-TR"/>
        </w:rPr>
        <w:t xml:space="preserve">Ametist özü enerjisi ile </w:t>
      </w:r>
      <w:proofErr w:type="spellStart"/>
      <w:r w:rsidRPr="000E6908">
        <w:rPr>
          <w:rFonts w:ascii="Arial" w:eastAsia="Times New Roman" w:hAnsi="Arial" w:cs="Arial"/>
          <w:b/>
          <w:bCs/>
          <w:color w:val="000000"/>
          <w:sz w:val="27"/>
          <w:lang w:eastAsia="tr-TR"/>
        </w:rPr>
        <w:t>Takyon’da</w:t>
      </w:r>
      <w:proofErr w:type="spellEnd"/>
      <w:r w:rsidRPr="000E6908">
        <w:rPr>
          <w:rFonts w:ascii="Arial" w:eastAsia="Times New Roman" w:hAnsi="Arial" w:cs="Arial"/>
          <w:b/>
          <w:bCs/>
          <w:color w:val="000000"/>
          <w:sz w:val="27"/>
          <w:lang w:eastAsia="tr-TR"/>
        </w:rPr>
        <w:t xml:space="preserve"> olduğu gibi enerji araçları yapmak mümkündür.</w:t>
      </w:r>
      <w:r w:rsidRPr="000E6908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</w:r>
      <w:r w:rsidRPr="000E6908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br/>
      </w:r>
    </w:p>
    <w:p w:rsidR="003E10B4" w:rsidRDefault="003E10B4"/>
    <w:sectPr w:rsidR="003E10B4" w:rsidSect="003E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908"/>
    <w:rsid w:val="000E6908"/>
    <w:rsid w:val="003E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E690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807">
          <w:marLeft w:val="0"/>
          <w:marRight w:val="0"/>
          <w:marTop w:val="0"/>
          <w:marBottom w:val="0"/>
          <w:divBdr>
            <w:top w:val="single" w:sz="24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8219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113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2014-08-06T23:32:00Z</dcterms:created>
  <dcterms:modified xsi:type="dcterms:W3CDTF">2014-08-06T23:32:00Z</dcterms:modified>
</cp:coreProperties>
</file>